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5324" w14:textId="74C852C6" w:rsidR="008819B8" w:rsidRPr="008819B8" w:rsidRDefault="00F02AB6" w:rsidP="00BC30C6">
      <w:pPr>
        <w:spacing w:before="240" w:after="600"/>
        <w:jc w:val="center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sz w:val="28"/>
          <w:szCs w:val="28"/>
        </w:rPr>
        <w:t xml:space="preserve">Súhlas vlastníka </w:t>
      </w:r>
      <w:r w:rsidR="008819B8">
        <w:rPr>
          <w:rFonts w:ascii="Georgia" w:hAnsi="Georgia"/>
          <w:b/>
          <w:bCs/>
          <w:sz w:val="28"/>
          <w:szCs w:val="28"/>
        </w:rPr>
        <w:t>nehnuteľnosti</w:t>
      </w:r>
      <w:r w:rsidR="00564998">
        <w:rPr>
          <w:rFonts w:ascii="Georgia" w:hAnsi="Georgia"/>
          <w:b/>
          <w:bCs/>
          <w:sz w:val="28"/>
          <w:szCs w:val="28"/>
        </w:rPr>
        <w:t xml:space="preserve"> a odberného elektrického zariadenia</w:t>
      </w:r>
    </w:p>
    <w:p w14:paraId="07C65B8B" w14:textId="7627E17E" w:rsidR="008329F3" w:rsidRPr="00DC0A40" w:rsidRDefault="008819B8" w:rsidP="00D52C4C">
      <w:pPr>
        <w:pStyle w:val="ListParagraph"/>
        <w:spacing w:after="240"/>
        <w:ind w:left="567"/>
        <w:contextualSpacing w:val="0"/>
        <w:rPr>
          <w:rFonts w:ascii="Georgia" w:hAnsi="Georgia"/>
          <w:b/>
          <w:bCs/>
        </w:rPr>
      </w:pPr>
      <w:r w:rsidRPr="00DC0A40">
        <w:rPr>
          <w:rFonts w:ascii="Georgia" w:hAnsi="Georgia"/>
          <w:b/>
          <w:bCs/>
        </w:rPr>
        <w:t>Vlastník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819"/>
      </w:tblGrid>
      <w:tr w:rsidR="00AA50C0" w:rsidRPr="00DC0A40" w14:paraId="620FE2E2" w14:textId="77777777" w:rsidTr="00215E0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413013" w14:textId="252469A4" w:rsidR="00AA50C0" w:rsidRPr="00DC0A40" w:rsidRDefault="00AB1154" w:rsidP="00592FE2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>Obchodné meno:</w:t>
            </w:r>
          </w:p>
        </w:tc>
        <w:tc>
          <w:tcPr>
            <w:tcW w:w="4819" w:type="dxa"/>
            <w:vAlign w:val="center"/>
          </w:tcPr>
          <w:p w14:paraId="21DE23CB" w14:textId="4C9F4F1C" w:rsidR="00AA50C0" w:rsidRPr="00DC0A40" w:rsidRDefault="00BA1502" w:rsidP="00592FE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AA50C0" w:rsidRPr="00DC0A40" w14:paraId="0A34E4FC" w14:textId="77777777" w:rsidTr="00215E0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67FE487" w14:textId="00F58246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Sídlo:</w:t>
            </w:r>
          </w:p>
        </w:tc>
        <w:tc>
          <w:tcPr>
            <w:tcW w:w="4819" w:type="dxa"/>
            <w:vAlign w:val="center"/>
          </w:tcPr>
          <w:p w14:paraId="436EBC26" w14:textId="3C0CB434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AA50C0" w:rsidRPr="00DC0A40" w14:paraId="3358C2DA" w14:textId="77777777" w:rsidTr="00215E0E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6CE54A1A" w14:textId="4FEF9297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AA50C0" w:rsidRPr="00DC0A40" w14:paraId="23E72EE8" w14:textId="77777777" w:rsidTr="00215E0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380553" w14:textId="1F44789C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Konajúci:</w:t>
            </w:r>
          </w:p>
        </w:tc>
        <w:tc>
          <w:tcPr>
            <w:tcW w:w="4819" w:type="dxa"/>
            <w:vAlign w:val="center"/>
          </w:tcPr>
          <w:p w14:paraId="53314314" w14:textId="20D3C972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8819B8" w:rsidRPr="00DC0A40" w14:paraId="5CC240F5" w14:textId="77777777" w:rsidTr="00215E0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6FF4F8C" w14:textId="18834779" w:rsidR="008819B8" w:rsidRPr="00DC0A40" w:rsidRDefault="008819B8" w:rsidP="008819B8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IČO:</w:t>
            </w:r>
          </w:p>
        </w:tc>
        <w:tc>
          <w:tcPr>
            <w:tcW w:w="4819" w:type="dxa"/>
            <w:vAlign w:val="center"/>
          </w:tcPr>
          <w:p w14:paraId="3B9BA2D3" w14:textId="1820FB6E" w:rsidR="008819B8" w:rsidRPr="00DC0A40" w:rsidRDefault="008819B8" w:rsidP="008819B8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AA50C0" w:rsidRPr="00DC0A40" w14:paraId="5883F89D" w14:textId="77777777" w:rsidTr="00215E0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342DBB6" w14:textId="29508C73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Kontakt</w:t>
            </w:r>
            <w:r w:rsidR="00AB1154"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 </w:t>
            </w:r>
            <w:r w:rsidR="00BC30C6"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na </w:t>
            </w:r>
            <w:r w:rsidR="008819B8"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vlastníka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:</w:t>
            </w:r>
          </w:p>
        </w:tc>
        <w:tc>
          <w:tcPr>
            <w:tcW w:w="4819" w:type="dxa"/>
            <w:vAlign w:val="center"/>
          </w:tcPr>
          <w:p w14:paraId="56F38D63" w14:textId="6FC54C79" w:rsidR="00AA50C0" w:rsidRPr="00DC0A40" w:rsidRDefault="00AA50C0" w:rsidP="00592FE2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Tel.: 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               e-mail: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264DECCA" w14:textId="35AB4D6F" w:rsidR="008329F3" w:rsidRPr="00DC0A40" w:rsidRDefault="008329F3" w:rsidP="008329F3">
      <w:pPr>
        <w:pStyle w:val="ListParagraph"/>
        <w:rPr>
          <w:rFonts w:ascii="Georgia" w:hAnsi="Georgia"/>
          <w:sz w:val="21"/>
          <w:szCs w:val="21"/>
        </w:rPr>
      </w:pPr>
    </w:p>
    <w:p w14:paraId="1C9CA068" w14:textId="0E3F479C" w:rsidR="00BC30C6" w:rsidRPr="00DC0A40" w:rsidRDefault="00BC30C6" w:rsidP="00BA1502">
      <w:pPr>
        <w:pStyle w:val="ListParagraph"/>
        <w:spacing w:before="120" w:after="240"/>
        <w:ind w:left="567"/>
        <w:contextualSpacing w:val="0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sz w:val="21"/>
          <w:szCs w:val="21"/>
        </w:rPr>
        <w:t>(ďalej len „</w:t>
      </w:r>
      <w:r w:rsidRPr="00DC0A40">
        <w:rPr>
          <w:rFonts w:ascii="Georgia" w:hAnsi="Georgia"/>
          <w:b/>
          <w:bCs/>
          <w:sz w:val="21"/>
          <w:szCs w:val="21"/>
        </w:rPr>
        <w:t>Vlastník</w:t>
      </w:r>
      <w:r w:rsidRPr="00DC0A40">
        <w:rPr>
          <w:rFonts w:ascii="Georgia" w:hAnsi="Georgia"/>
          <w:sz w:val="21"/>
          <w:szCs w:val="21"/>
        </w:rPr>
        <w:t>“)</w:t>
      </w:r>
    </w:p>
    <w:p w14:paraId="69ED1F26" w14:textId="2B35C13D" w:rsidR="00BA1502" w:rsidRPr="00DC0A40" w:rsidRDefault="00BD578A" w:rsidP="00D52C4C">
      <w:pPr>
        <w:pStyle w:val="ListParagraph"/>
        <w:spacing w:before="240" w:after="240"/>
        <w:ind w:left="567"/>
        <w:contextualSpacing w:val="0"/>
        <w:rPr>
          <w:rFonts w:ascii="Georgia" w:hAnsi="Georgia"/>
          <w:b/>
          <w:bCs/>
        </w:rPr>
      </w:pPr>
      <w:r w:rsidRPr="00DC0A40">
        <w:rPr>
          <w:rFonts w:ascii="Georgia" w:hAnsi="Georgia"/>
          <w:b/>
          <w:bCs/>
        </w:rPr>
        <w:t>ako výlučný vlastník nehnuteľnosti</w:t>
      </w:r>
    </w:p>
    <w:tbl>
      <w:tblPr>
        <w:tblpPr w:leftFromText="141" w:rightFromText="141" w:vertAnchor="text" w:horzAnchor="page" w:tblpX="2026" w:tblpY="55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5"/>
      </w:tblGrid>
      <w:tr w:rsidR="00BA1502" w:rsidRPr="00DC0A40" w14:paraId="6F19C023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8D0D516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Druh nehnuteľnosti:</w:t>
            </w:r>
          </w:p>
        </w:tc>
        <w:tc>
          <w:tcPr>
            <w:tcW w:w="4825" w:type="dxa"/>
            <w:vAlign w:val="center"/>
          </w:tcPr>
          <w:p w14:paraId="0E8B967F" w14:textId="77777777" w:rsidR="00BA1502" w:rsidRPr="00DC0A40" w:rsidRDefault="00000000" w:rsidP="00B6754E">
            <w:pPr>
              <w:tabs>
                <w:tab w:val="num" w:pos="5070"/>
              </w:tabs>
              <w:spacing w:before="120" w:after="120" w:line="276" w:lineRule="auto"/>
              <w:ind w:left="596" w:hanging="567"/>
              <w:rPr>
                <w:rFonts w:ascii="Georgia" w:eastAsia="MS Gothic" w:hAnsi="Georgia" w:cs="Calibri"/>
                <w:bCs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alibri"/>
                  <w:bCs/>
                  <w:sz w:val="21"/>
                  <w:szCs w:val="21"/>
                </w:rPr>
                <w:id w:val="-2441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502" w:rsidRPr="00DC0A40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A1502" w:rsidRPr="00DC0A40">
              <w:rPr>
                <w:rFonts w:ascii="MS Gothic" w:eastAsia="MS Gothic" w:hAnsi="MS Gothic" w:cs="Calibri"/>
                <w:bCs/>
                <w:sz w:val="21"/>
                <w:szCs w:val="21"/>
              </w:rPr>
              <w:t xml:space="preserve"> </w:t>
            </w:r>
            <w:r w:rsidR="00BA1502" w:rsidRPr="00DC0A40">
              <w:rPr>
                <w:rFonts w:ascii="Georgia" w:eastAsia="MS Gothic" w:hAnsi="Georgia" w:cs="Calibri"/>
                <w:bCs/>
                <w:sz w:val="21"/>
                <w:szCs w:val="21"/>
              </w:rPr>
              <w:t>Pozemok;</w:t>
            </w:r>
          </w:p>
          <w:p w14:paraId="1C193006" w14:textId="77777777" w:rsidR="00BA1502" w:rsidRPr="00DC0A40" w:rsidRDefault="00000000" w:rsidP="00B6754E">
            <w:pPr>
              <w:tabs>
                <w:tab w:val="num" w:pos="5070"/>
              </w:tabs>
              <w:spacing w:before="120" w:after="120" w:line="276" w:lineRule="auto"/>
              <w:ind w:left="454" w:hanging="425"/>
              <w:rPr>
                <w:rFonts w:ascii="Georgia" w:eastAsia="MS Gothic" w:hAnsi="Georgia" w:cs="Calibri"/>
                <w:bCs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alibri"/>
                  <w:bCs/>
                  <w:sz w:val="21"/>
                  <w:szCs w:val="21"/>
                </w:rPr>
                <w:id w:val="-7943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502" w:rsidRPr="00DC0A40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A1502" w:rsidRPr="00DC0A40">
              <w:rPr>
                <w:rFonts w:ascii="Georgia" w:eastAsia="MS Gothic" w:hAnsi="Georgia" w:cs="Calibri"/>
                <w:bCs/>
                <w:sz w:val="21"/>
                <w:szCs w:val="21"/>
              </w:rPr>
              <w:t xml:space="preserve">  Stavba;</w:t>
            </w:r>
          </w:p>
          <w:p w14:paraId="0D541E44" w14:textId="24CBA9AA" w:rsidR="00BA1502" w:rsidRPr="00DC0A40" w:rsidRDefault="00000000" w:rsidP="00B6754E">
            <w:pPr>
              <w:tabs>
                <w:tab w:val="num" w:pos="5070"/>
              </w:tabs>
              <w:spacing w:before="120" w:after="120" w:line="276" w:lineRule="auto"/>
              <w:ind w:left="454" w:hanging="425"/>
              <w:rPr>
                <w:rFonts w:ascii="Georgia" w:hAnsi="Georgia"/>
                <w:sz w:val="21"/>
                <w:szCs w:val="21"/>
                <w:highlight w:val="yellow"/>
              </w:rPr>
            </w:pPr>
            <w:sdt>
              <w:sdtPr>
                <w:rPr>
                  <w:rFonts w:ascii="MS Gothic" w:eastAsia="MS Gothic" w:hAnsi="MS Gothic" w:cs="Calibri"/>
                  <w:bCs/>
                  <w:sz w:val="21"/>
                  <w:szCs w:val="21"/>
                </w:rPr>
                <w:id w:val="-18757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502" w:rsidRPr="00DC0A40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BA1502" w:rsidRPr="00DC0A40">
              <w:rPr>
                <w:rFonts w:ascii="MS Gothic" w:eastAsia="MS Gothic" w:hAnsi="MS Gothic" w:cs="Calibri"/>
                <w:bCs/>
                <w:sz w:val="21"/>
                <w:szCs w:val="21"/>
              </w:rPr>
              <w:t xml:space="preserve"> </w:t>
            </w:r>
            <w:r w:rsidR="00D52C4C">
              <w:rPr>
                <w:rFonts w:ascii="Georgia" w:eastAsia="MS Gothic" w:hAnsi="Georgia" w:cs="Calibri"/>
                <w:bCs/>
                <w:sz w:val="21"/>
                <w:szCs w:val="21"/>
              </w:rPr>
              <w:t>N</w:t>
            </w:r>
            <w:r w:rsidR="00BA1502" w:rsidRPr="00DC0A40">
              <w:rPr>
                <w:rFonts w:ascii="Georgia" w:eastAsia="MS Gothic" w:hAnsi="Georgia" w:cs="Calibri"/>
                <w:bCs/>
                <w:sz w:val="21"/>
                <w:szCs w:val="21"/>
              </w:rPr>
              <w:t>ebytový priestor.</w:t>
            </w:r>
          </w:p>
        </w:tc>
      </w:tr>
      <w:tr w:rsidR="00BA1502" w:rsidRPr="00DC0A40" w14:paraId="399A2354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9ECE9B6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Katastrálne územie:</w:t>
            </w:r>
          </w:p>
        </w:tc>
        <w:tc>
          <w:tcPr>
            <w:tcW w:w="4825" w:type="dxa"/>
            <w:vAlign w:val="center"/>
          </w:tcPr>
          <w:p w14:paraId="20CED3A5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3EA6920A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94A24CE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List vlastníctva:</w:t>
            </w:r>
          </w:p>
        </w:tc>
        <w:tc>
          <w:tcPr>
            <w:tcW w:w="4825" w:type="dxa"/>
            <w:vAlign w:val="center"/>
          </w:tcPr>
          <w:p w14:paraId="5C72E420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092E556F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73D717C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Register „C“ / „E“:</w:t>
            </w:r>
          </w:p>
        </w:tc>
        <w:tc>
          <w:tcPr>
            <w:tcW w:w="4825" w:type="dxa"/>
            <w:vAlign w:val="center"/>
          </w:tcPr>
          <w:p w14:paraId="2B377272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2E2EC788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1904AE1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Číslo parcely:</w:t>
            </w:r>
          </w:p>
        </w:tc>
        <w:tc>
          <w:tcPr>
            <w:tcW w:w="4825" w:type="dxa"/>
            <w:vAlign w:val="center"/>
          </w:tcPr>
          <w:p w14:paraId="2795857D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5F8147B7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3A96BF2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Druh pozemku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pozemku)</w:t>
            </w:r>
            <w:r w:rsidRPr="00DC0A40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825" w:type="dxa"/>
            <w:vAlign w:val="center"/>
          </w:tcPr>
          <w:p w14:paraId="259EFDF4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497FC52B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DA91BA8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Výmera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pozemku)</w:t>
            </w:r>
            <w:r w:rsidRPr="00DC0A40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825" w:type="dxa"/>
            <w:vAlign w:val="center"/>
          </w:tcPr>
          <w:p w14:paraId="5B96F69D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7A754701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5BBDE2F" w14:textId="50937D76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Súpisné a orientačné číslo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stavby</w:t>
            </w:r>
            <w:r w:rsidR="00D52C4C">
              <w:rPr>
                <w:rFonts w:ascii="Georgia" w:hAnsi="Georgia"/>
                <w:i/>
                <w:iCs/>
                <w:sz w:val="21"/>
                <w:szCs w:val="21"/>
              </w:rPr>
              <w:t xml:space="preserve"> a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 nebytového priestoru)</w:t>
            </w:r>
            <w:r w:rsidRPr="00DC0A40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825" w:type="dxa"/>
            <w:vAlign w:val="center"/>
          </w:tcPr>
          <w:p w14:paraId="53478990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 xml:space="preserve">[●] </w:t>
            </w:r>
            <w:r w:rsidRPr="00DC0A40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BA1502" w:rsidRPr="00DC0A40" w14:paraId="319498F8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031EE93" w14:textId="77777777" w:rsidR="00BA1502" w:rsidRPr="00DC0A40" w:rsidRDefault="00BA1502" w:rsidP="00B6754E">
            <w:pPr>
              <w:tabs>
                <w:tab w:val="num" w:pos="5070"/>
              </w:tabs>
              <w:spacing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Druh a popis stavby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stavby)</w:t>
            </w:r>
            <w:r w:rsidRPr="00DC0A40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825" w:type="dxa"/>
            <w:vAlign w:val="center"/>
          </w:tcPr>
          <w:p w14:paraId="169A1E99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 xml:space="preserve">[●] </w:t>
            </w:r>
          </w:p>
        </w:tc>
      </w:tr>
      <w:tr w:rsidR="00BA1502" w:rsidRPr="00DC0A40" w14:paraId="0A71FFDC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CBD2B95" w14:textId="04FA3B60" w:rsidR="00BA1502" w:rsidRPr="00DC0A40" w:rsidRDefault="00BA1502" w:rsidP="00B6754E">
            <w:pPr>
              <w:tabs>
                <w:tab w:val="num" w:pos="5070"/>
              </w:tabs>
              <w:spacing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Adresa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stavby</w:t>
            </w:r>
            <w:r w:rsidR="00D52C4C">
              <w:rPr>
                <w:rFonts w:ascii="Georgia" w:hAnsi="Georgia"/>
                <w:i/>
                <w:iCs/>
                <w:sz w:val="21"/>
                <w:szCs w:val="21"/>
              </w:rPr>
              <w:t xml:space="preserve">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a nebytového priestoru):</w:t>
            </w:r>
          </w:p>
        </w:tc>
        <w:tc>
          <w:tcPr>
            <w:tcW w:w="4825" w:type="dxa"/>
            <w:vAlign w:val="center"/>
          </w:tcPr>
          <w:p w14:paraId="703DB5BD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 xml:space="preserve">[●] </w:t>
            </w:r>
            <w:r w:rsidRPr="00DC0A40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BA1502" w:rsidRPr="00DC0A40" w14:paraId="747BA0C6" w14:textId="77777777" w:rsidTr="00B6754E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271597C" w14:textId="235F6052" w:rsidR="00BA1502" w:rsidRPr="00DC0A40" w:rsidRDefault="00BA1502" w:rsidP="00B6754E">
            <w:pPr>
              <w:tabs>
                <w:tab w:val="num" w:pos="5070"/>
              </w:tabs>
              <w:spacing w:after="12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lastRenderedPageBreak/>
              <w:t>Číslo nebytového priestoru a podlažie:</w:t>
            </w:r>
          </w:p>
        </w:tc>
        <w:tc>
          <w:tcPr>
            <w:tcW w:w="4825" w:type="dxa"/>
            <w:vAlign w:val="center"/>
          </w:tcPr>
          <w:p w14:paraId="6182DD96" w14:textId="77777777" w:rsidR="00BA1502" w:rsidRPr="00DC0A40" w:rsidRDefault="00BA1502" w:rsidP="00B6754E">
            <w:pPr>
              <w:tabs>
                <w:tab w:val="num" w:pos="5070"/>
              </w:tabs>
              <w:spacing w:before="120" w:after="12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 xml:space="preserve">[●] </w:t>
            </w:r>
            <w:r w:rsidRPr="00DC0A40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</w:tbl>
    <w:p w14:paraId="027D0E79" w14:textId="77777777" w:rsidR="00BA1502" w:rsidRPr="00DC0A40" w:rsidRDefault="00BA1502" w:rsidP="00BA1502">
      <w:pPr>
        <w:tabs>
          <w:tab w:val="left" w:pos="7783"/>
        </w:tabs>
        <w:rPr>
          <w:rFonts w:ascii="Georgia" w:hAnsi="Georgia"/>
          <w:b/>
          <w:bCs/>
          <w:sz w:val="21"/>
          <w:szCs w:val="21"/>
        </w:rPr>
      </w:pPr>
    </w:p>
    <w:p w14:paraId="2229FCEB" w14:textId="356C13C5" w:rsidR="00BA1502" w:rsidRDefault="00BA1502" w:rsidP="00BA1502">
      <w:pPr>
        <w:spacing w:before="480" w:after="240"/>
        <w:ind w:firstLine="567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sz w:val="21"/>
          <w:szCs w:val="21"/>
        </w:rPr>
        <w:t>(ďalej len „</w:t>
      </w:r>
      <w:r w:rsidRPr="00DC0A40">
        <w:rPr>
          <w:rFonts w:ascii="Georgia" w:hAnsi="Georgia"/>
          <w:b/>
          <w:bCs/>
          <w:sz w:val="21"/>
          <w:szCs w:val="21"/>
        </w:rPr>
        <w:t>Nehnuteľnosť</w:t>
      </w:r>
      <w:r w:rsidRPr="00DC0A40">
        <w:rPr>
          <w:rFonts w:ascii="Georgia" w:hAnsi="Georgia"/>
          <w:sz w:val="21"/>
          <w:szCs w:val="21"/>
        </w:rPr>
        <w:t>“)</w:t>
      </w:r>
    </w:p>
    <w:p w14:paraId="1CCB373A" w14:textId="77777777" w:rsidR="00564998" w:rsidRDefault="00564998" w:rsidP="00564998">
      <w:pPr>
        <w:spacing w:before="120" w:after="120"/>
        <w:ind w:left="567"/>
        <w:jc w:val="both"/>
        <w:rPr>
          <w:rFonts w:ascii="Georgia" w:hAnsi="Georgia"/>
          <w:sz w:val="21"/>
          <w:szCs w:val="21"/>
        </w:rPr>
      </w:pPr>
      <w:r w:rsidRPr="00564998">
        <w:rPr>
          <w:rFonts w:ascii="Georgia" w:hAnsi="Georgia"/>
          <w:sz w:val="21"/>
          <w:szCs w:val="21"/>
        </w:rPr>
        <w:t>ako aj</w:t>
      </w:r>
      <w:r w:rsidR="00D52C4C" w:rsidRPr="00564998">
        <w:rPr>
          <w:rFonts w:ascii="Georgia" w:hAnsi="Georgia"/>
          <w:sz w:val="21"/>
          <w:szCs w:val="21"/>
        </w:rPr>
        <w:t xml:space="preserve"> výlučný vlastník </w:t>
      </w:r>
    </w:p>
    <w:p w14:paraId="4B94C7C5" w14:textId="480309D4" w:rsidR="00564998" w:rsidRPr="00564998" w:rsidRDefault="00564998" w:rsidP="00564998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Georgia" w:hAnsi="Georgia"/>
          <w:sz w:val="21"/>
          <w:szCs w:val="21"/>
        </w:rPr>
      </w:pPr>
      <w:r w:rsidRPr="00564998">
        <w:rPr>
          <w:rFonts w:ascii="Georgia" w:hAnsi="Georgia"/>
          <w:sz w:val="21"/>
          <w:szCs w:val="21"/>
        </w:rPr>
        <w:t>všetkých elektroinštalácií a</w:t>
      </w:r>
      <w:r w:rsidR="005B3C43">
        <w:rPr>
          <w:rFonts w:ascii="Georgia" w:hAnsi="Georgia"/>
          <w:sz w:val="21"/>
          <w:szCs w:val="21"/>
        </w:rPr>
        <w:t xml:space="preserve"> elektrických</w:t>
      </w:r>
      <w:r>
        <w:rPr>
          <w:rFonts w:ascii="Georgia" w:hAnsi="Georgia"/>
          <w:sz w:val="21"/>
          <w:szCs w:val="21"/>
        </w:rPr>
        <w:t> </w:t>
      </w:r>
      <w:r w:rsidRPr="00564998">
        <w:rPr>
          <w:rFonts w:ascii="Georgia" w:hAnsi="Georgia"/>
          <w:sz w:val="21"/>
          <w:szCs w:val="21"/>
        </w:rPr>
        <w:t>rozvodov</w:t>
      </w:r>
      <w:r>
        <w:rPr>
          <w:rFonts w:ascii="Georgia" w:hAnsi="Georgia"/>
          <w:sz w:val="21"/>
          <w:szCs w:val="21"/>
        </w:rPr>
        <w:t xml:space="preserve"> nachádzajúcich sa v Nehnuteľnosti</w:t>
      </w:r>
      <w:r w:rsidRPr="00564998">
        <w:rPr>
          <w:rFonts w:ascii="Georgia" w:hAnsi="Georgia"/>
          <w:sz w:val="21"/>
          <w:szCs w:val="21"/>
        </w:rPr>
        <w:t>, ktoré slúžia na odber elektriny</w:t>
      </w:r>
      <w:r w:rsidR="005B3C43">
        <w:rPr>
          <w:rFonts w:ascii="Georgia" w:hAnsi="Georgia"/>
          <w:sz w:val="21"/>
          <w:szCs w:val="21"/>
        </w:rPr>
        <w:t xml:space="preserve"> z distribučnej sústavy</w:t>
      </w:r>
      <w:r w:rsidRPr="00564998">
        <w:rPr>
          <w:rFonts w:ascii="Georgia" w:hAnsi="Georgia"/>
          <w:sz w:val="21"/>
          <w:szCs w:val="21"/>
        </w:rPr>
        <w:t xml:space="preserve"> a tvoria </w:t>
      </w:r>
      <w:r w:rsidR="00D52C4C" w:rsidRPr="00564998">
        <w:rPr>
          <w:rFonts w:ascii="Georgia" w:hAnsi="Georgia"/>
          <w:sz w:val="21"/>
          <w:szCs w:val="21"/>
        </w:rPr>
        <w:t>odberné elektrické zariadenia</w:t>
      </w:r>
      <w:r w:rsidRPr="00564998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slúžiace na pripojenie </w:t>
      </w:r>
      <w:r w:rsidRPr="00564998">
        <w:rPr>
          <w:rFonts w:ascii="Georgia" w:hAnsi="Georgia"/>
          <w:sz w:val="21"/>
          <w:szCs w:val="21"/>
        </w:rPr>
        <w:t>Nehnuteľnosti</w:t>
      </w:r>
      <w:r>
        <w:rPr>
          <w:rFonts w:ascii="Georgia" w:hAnsi="Georgia"/>
          <w:sz w:val="21"/>
          <w:szCs w:val="21"/>
        </w:rPr>
        <w:t xml:space="preserve"> a </w:t>
      </w:r>
    </w:p>
    <w:p w14:paraId="7C1491EC" w14:textId="7B2F0F2B" w:rsidR="00D52C4C" w:rsidRDefault="00564998" w:rsidP="00564998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Georgia" w:hAnsi="Georgia"/>
          <w:sz w:val="21"/>
          <w:szCs w:val="21"/>
        </w:rPr>
      </w:pPr>
      <w:r w:rsidRPr="00564998">
        <w:rPr>
          <w:rFonts w:ascii="Georgia" w:hAnsi="Georgia"/>
          <w:sz w:val="21"/>
          <w:szCs w:val="21"/>
        </w:rPr>
        <w:t>elektrickej prípojky</w:t>
      </w:r>
      <w:r>
        <w:rPr>
          <w:rFonts w:ascii="Georgia" w:hAnsi="Georgia"/>
          <w:sz w:val="21"/>
          <w:szCs w:val="21"/>
        </w:rPr>
        <w:t xml:space="preserve"> slúžiacej na pripojenie Nehnuteľnosti</w:t>
      </w:r>
      <w:r w:rsidR="005B3C43">
        <w:rPr>
          <w:rFonts w:ascii="Georgia" w:hAnsi="Georgia"/>
          <w:sz w:val="21"/>
          <w:szCs w:val="21"/>
        </w:rPr>
        <w:t xml:space="preserve"> k distribučnej sústave</w:t>
      </w:r>
    </w:p>
    <w:p w14:paraId="145E50F9" w14:textId="5BF4BFF9" w:rsidR="00564998" w:rsidRPr="00564998" w:rsidRDefault="00564998" w:rsidP="00564998">
      <w:pPr>
        <w:spacing w:before="120" w:after="120"/>
        <w:ind w:left="567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(ďalej len „</w:t>
      </w:r>
      <w:r w:rsidRPr="00564998">
        <w:rPr>
          <w:rFonts w:ascii="Georgia" w:hAnsi="Georgia"/>
          <w:b/>
          <w:bCs/>
          <w:sz w:val="21"/>
          <w:szCs w:val="21"/>
        </w:rPr>
        <w:t>Odberné elektrické zariadenie</w:t>
      </w:r>
      <w:r>
        <w:rPr>
          <w:rFonts w:ascii="Georgia" w:hAnsi="Georgia"/>
          <w:sz w:val="21"/>
          <w:szCs w:val="21"/>
        </w:rPr>
        <w:t>“)</w:t>
      </w:r>
    </w:p>
    <w:p w14:paraId="05B28F3B" w14:textId="46DE5D72" w:rsidR="008819B8" w:rsidRPr="00564998" w:rsidRDefault="00BA1502" w:rsidP="00564998">
      <w:pPr>
        <w:spacing w:before="240" w:after="240"/>
        <w:ind w:firstLine="567"/>
        <w:rPr>
          <w:rFonts w:ascii="Georgia" w:hAnsi="Georgia"/>
          <w:b/>
          <w:bCs/>
        </w:rPr>
      </w:pPr>
      <w:r w:rsidRPr="00564998">
        <w:rPr>
          <w:rFonts w:ascii="Georgia" w:hAnsi="Georgia"/>
          <w:b/>
          <w:bCs/>
        </w:rPr>
        <w:t>týmto</w:t>
      </w:r>
      <w:r w:rsidR="00691A84" w:rsidRPr="00564998">
        <w:rPr>
          <w:rFonts w:ascii="Georgia" w:hAnsi="Georgia"/>
          <w:b/>
          <w:bCs/>
        </w:rPr>
        <w:t xml:space="preserve"> </w:t>
      </w:r>
      <w:r w:rsidR="00564998">
        <w:rPr>
          <w:rFonts w:ascii="Georgia" w:hAnsi="Georgia"/>
          <w:b/>
          <w:bCs/>
        </w:rPr>
        <w:t>nájomcovi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819"/>
      </w:tblGrid>
      <w:tr w:rsidR="00BC30C6" w:rsidRPr="00DC0A40" w14:paraId="1D2FDA64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6A1BA5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>Meno a priezvisko/Obchodné meno:</w:t>
            </w:r>
          </w:p>
        </w:tc>
        <w:tc>
          <w:tcPr>
            <w:tcW w:w="4819" w:type="dxa"/>
            <w:vAlign w:val="center"/>
          </w:tcPr>
          <w:p w14:paraId="69B34375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C30C6" w:rsidRPr="00DC0A40" w14:paraId="42E6C3BD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FD9DD9B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Trvalý pobyt/Sídlo:</w:t>
            </w:r>
          </w:p>
        </w:tc>
        <w:tc>
          <w:tcPr>
            <w:tcW w:w="4819" w:type="dxa"/>
            <w:vAlign w:val="center"/>
          </w:tcPr>
          <w:p w14:paraId="741774BF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C30C6" w:rsidRPr="00DC0A40" w14:paraId="23B428DA" w14:textId="77777777" w:rsidTr="00B6754E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14:paraId="0E59BCFF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BC30C6" w:rsidRPr="00DC0A40" w14:paraId="011C7E48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8FFF19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Konajúci:</w:t>
            </w:r>
          </w:p>
        </w:tc>
        <w:tc>
          <w:tcPr>
            <w:tcW w:w="4819" w:type="dxa"/>
            <w:vAlign w:val="center"/>
          </w:tcPr>
          <w:p w14:paraId="1C3A3C00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C30C6" w:rsidRPr="00DC0A40" w14:paraId="341C1134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D253F10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Dátum narodenia/IČO:</w:t>
            </w:r>
          </w:p>
        </w:tc>
        <w:tc>
          <w:tcPr>
            <w:tcW w:w="4819" w:type="dxa"/>
            <w:vAlign w:val="center"/>
          </w:tcPr>
          <w:p w14:paraId="58F1176A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C30C6" w:rsidRPr="00DC0A40" w14:paraId="28E087B7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3CCCD9C" w14:textId="08AB542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Kontakt na žiadateľa:</w:t>
            </w:r>
          </w:p>
        </w:tc>
        <w:tc>
          <w:tcPr>
            <w:tcW w:w="4819" w:type="dxa"/>
            <w:vAlign w:val="center"/>
          </w:tcPr>
          <w:p w14:paraId="52F8ABB8" w14:textId="77777777" w:rsidR="00BC30C6" w:rsidRPr="00DC0A40" w:rsidRDefault="00BC30C6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Tel.: 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               e-mail: </w:t>
            </w: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BA1502" w:rsidRPr="00DC0A40" w14:paraId="4960982D" w14:textId="77777777" w:rsidTr="00B6754E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68A0D2A" w14:textId="319AAA59" w:rsidR="00BA1502" w:rsidRPr="00DC0A40" w:rsidRDefault="00BA1502" w:rsidP="00B6754E">
            <w:pPr>
              <w:pStyle w:val="ListParagraph"/>
              <w:spacing w:before="120" w:after="120"/>
              <w:ind w:left="0"/>
              <w:contextualSpacing w:val="0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</w:rPr>
              <w:t>Dátum a číslo nájomnej zmluvy:</w:t>
            </w:r>
          </w:p>
        </w:tc>
        <w:tc>
          <w:tcPr>
            <w:tcW w:w="4819" w:type="dxa"/>
            <w:vAlign w:val="center"/>
          </w:tcPr>
          <w:p w14:paraId="3927DD46" w14:textId="4CBCC9C5" w:rsidR="00BA1502" w:rsidRPr="00DC0A40" w:rsidRDefault="00BA1502" w:rsidP="00B6754E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DC0A40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276C315E" w14:textId="14C14396" w:rsidR="00BC30C6" w:rsidRPr="00DC0A40" w:rsidRDefault="00BC30C6" w:rsidP="00BC30C6">
      <w:pPr>
        <w:pStyle w:val="ListParagraph"/>
        <w:spacing w:before="120" w:after="240"/>
        <w:ind w:left="567"/>
        <w:contextualSpacing w:val="0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sz w:val="21"/>
          <w:szCs w:val="21"/>
        </w:rPr>
        <w:t>(ďalej len „</w:t>
      </w:r>
      <w:r w:rsidR="00564998">
        <w:rPr>
          <w:rFonts w:ascii="Georgia" w:hAnsi="Georgia"/>
          <w:b/>
          <w:bCs/>
          <w:sz w:val="21"/>
          <w:szCs w:val="21"/>
        </w:rPr>
        <w:t>Nájomca</w:t>
      </w:r>
      <w:r w:rsidRPr="00DC0A40">
        <w:rPr>
          <w:rFonts w:ascii="Georgia" w:hAnsi="Georgia"/>
          <w:sz w:val="21"/>
          <w:szCs w:val="21"/>
        </w:rPr>
        <w:t>“)</w:t>
      </w:r>
    </w:p>
    <w:p w14:paraId="25C2AB92" w14:textId="44BBFB94" w:rsidR="001E5C37" w:rsidRPr="00DC0A40" w:rsidRDefault="001E5C37" w:rsidP="00564998">
      <w:pPr>
        <w:pStyle w:val="ListParagraph"/>
        <w:spacing w:before="120"/>
        <w:ind w:left="567"/>
        <w:jc w:val="both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sz w:val="21"/>
          <w:szCs w:val="21"/>
        </w:rPr>
        <w:t>k</w:t>
      </w:r>
      <w:r w:rsidR="00691A84" w:rsidRPr="00DC0A40">
        <w:rPr>
          <w:rFonts w:ascii="Georgia" w:hAnsi="Georgia"/>
          <w:sz w:val="21"/>
          <w:szCs w:val="21"/>
        </w:rPr>
        <w:t>torý</w:t>
      </w:r>
      <w:r w:rsidRPr="00DC0A40">
        <w:rPr>
          <w:rFonts w:ascii="Georgia" w:hAnsi="Georgia"/>
          <w:sz w:val="21"/>
          <w:szCs w:val="21"/>
        </w:rPr>
        <w:t xml:space="preserve"> žiada spoločnosť </w:t>
      </w:r>
      <w:r w:rsidRPr="00DC0A40">
        <w:rPr>
          <w:rFonts w:ascii="Georgia" w:hAnsi="Georgia"/>
          <w:b/>
          <w:bCs/>
          <w:sz w:val="21"/>
          <w:szCs w:val="21"/>
        </w:rPr>
        <w:t>CTP Energy SK, spol. s r.o.</w:t>
      </w:r>
      <w:r w:rsidRPr="00DC0A40">
        <w:rPr>
          <w:rFonts w:ascii="Georgia" w:hAnsi="Georgia"/>
          <w:sz w:val="21"/>
          <w:szCs w:val="21"/>
        </w:rPr>
        <w:t xml:space="preserve"> so sídlom Laurinská 18, Bratislava-Staré Mesto 811 01, IČO: 54 305 373 (ďalej len „</w:t>
      </w:r>
      <w:r w:rsidRPr="00DC0A40">
        <w:rPr>
          <w:rFonts w:ascii="Georgia" w:hAnsi="Georgia"/>
          <w:b/>
          <w:bCs/>
          <w:sz w:val="21"/>
          <w:szCs w:val="21"/>
        </w:rPr>
        <w:t>Prevádzkovateľ</w:t>
      </w:r>
      <w:r w:rsidRPr="00DC0A40">
        <w:rPr>
          <w:rFonts w:ascii="Georgia" w:hAnsi="Georgia"/>
          <w:sz w:val="21"/>
          <w:szCs w:val="21"/>
        </w:rPr>
        <w:t>“) o</w:t>
      </w:r>
      <w:r w:rsidR="00564998">
        <w:rPr>
          <w:rFonts w:ascii="Georgia" w:hAnsi="Georgia"/>
          <w:sz w:val="21"/>
          <w:szCs w:val="21"/>
        </w:rPr>
        <w:t> </w:t>
      </w:r>
      <w:r w:rsidRPr="00DC0A40">
        <w:rPr>
          <w:rFonts w:ascii="Georgia" w:hAnsi="Georgia"/>
          <w:sz w:val="21"/>
          <w:szCs w:val="21"/>
        </w:rPr>
        <w:t>pripojenie</w:t>
      </w:r>
      <w:r w:rsidR="00564998">
        <w:rPr>
          <w:rFonts w:ascii="Georgia" w:hAnsi="Georgia"/>
          <w:sz w:val="21"/>
          <w:szCs w:val="21"/>
        </w:rPr>
        <w:t xml:space="preserve"> odberného miesta</w:t>
      </w:r>
      <w:r w:rsidR="00EB0950">
        <w:rPr>
          <w:rFonts w:ascii="Georgia" w:hAnsi="Georgia"/>
          <w:sz w:val="21"/>
          <w:szCs w:val="21"/>
        </w:rPr>
        <w:t xml:space="preserve"> s nasledovnou špecifikáciou</w:t>
      </w:r>
    </w:p>
    <w:tbl>
      <w:tblPr>
        <w:tblpPr w:leftFromText="141" w:rightFromText="141" w:vertAnchor="text" w:horzAnchor="page" w:tblpX="2021" w:tblpY="5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56"/>
      </w:tblGrid>
      <w:tr w:rsidR="001E5C37" w:rsidRPr="00DC0A40" w14:paraId="60083DB4" w14:textId="77777777" w:rsidTr="001E5C3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54E0C7F" w14:textId="45C947CF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Názov:</w:t>
            </w:r>
          </w:p>
        </w:tc>
        <w:tc>
          <w:tcPr>
            <w:tcW w:w="4956" w:type="dxa"/>
            <w:vAlign w:val="center"/>
          </w:tcPr>
          <w:p w14:paraId="4E424970" w14:textId="77777777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22568A" w:rsidRPr="00DC0A40" w14:paraId="57C1A2BB" w14:textId="77777777" w:rsidTr="001E5C3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4C70A10" w14:textId="55F3542D" w:rsidR="0022568A" w:rsidRPr="00DC0A40" w:rsidRDefault="0022568A" w:rsidP="001E5C3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Adresa:</w:t>
            </w:r>
          </w:p>
        </w:tc>
        <w:tc>
          <w:tcPr>
            <w:tcW w:w="4956" w:type="dxa"/>
            <w:vAlign w:val="center"/>
          </w:tcPr>
          <w:p w14:paraId="62D9C75A" w14:textId="72EB8298" w:rsidR="0022568A" w:rsidRPr="00DC0A40" w:rsidRDefault="0022568A" w:rsidP="001E5C3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E5C37" w:rsidRPr="00DC0A40" w14:paraId="19DDC227" w14:textId="77777777" w:rsidTr="001E5C3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53CEA22" w14:textId="0AB3493A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 xml:space="preserve">EIC kód </w:t>
            </w:r>
            <w:r w:rsidRPr="00DC0A40">
              <w:rPr>
                <w:rFonts w:ascii="Georgia" w:hAnsi="Georgia"/>
                <w:i/>
                <w:iCs/>
                <w:sz w:val="21"/>
                <w:szCs w:val="21"/>
              </w:rPr>
              <w:t>(v prípade existujúceho miesta)</w:t>
            </w:r>
            <w:r w:rsidRPr="00DC0A40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956" w:type="dxa"/>
            <w:vAlign w:val="center"/>
          </w:tcPr>
          <w:p w14:paraId="1CEF0D4B" w14:textId="77777777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1E5C37" w:rsidRPr="00DC0A40" w14:paraId="05D590E3" w14:textId="77777777" w:rsidTr="001E5C37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70B27BE" w14:textId="77777777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DC0A40">
              <w:rPr>
                <w:rFonts w:ascii="Georgia" w:hAnsi="Georgia"/>
                <w:sz w:val="21"/>
                <w:szCs w:val="21"/>
              </w:rPr>
              <w:t>Požadovaná MRK:</w:t>
            </w:r>
          </w:p>
        </w:tc>
        <w:tc>
          <w:tcPr>
            <w:tcW w:w="4956" w:type="dxa"/>
            <w:vAlign w:val="center"/>
          </w:tcPr>
          <w:p w14:paraId="22007001" w14:textId="77777777" w:rsidR="001E5C37" w:rsidRPr="00DC0A40" w:rsidRDefault="001E5C37" w:rsidP="001E5C3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DC0A40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</w:tbl>
    <w:p w14:paraId="3E45EC93" w14:textId="77777777" w:rsidR="001E5C37" w:rsidRPr="00DC0A40" w:rsidRDefault="001E5C37" w:rsidP="001E5C37">
      <w:pPr>
        <w:spacing w:before="120"/>
        <w:jc w:val="both"/>
        <w:rPr>
          <w:rFonts w:ascii="Georgia" w:hAnsi="Georgia"/>
          <w:sz w:val="21"/>
          <w:szCs w:val="21"/>
        </w:rPr>
      </w:pPr>
    </w:p>
    <w:p w14:paraId="3E5DED45" w14:textId="77777777" w:rsidR="001E5C37" w:rsidRPr="00DC0A40" w:rsidRDefault="001E5C37" w:rsidP="001E5C37">
      <w:pPr>
        <w:pStyle w:val="ListParagraph"/>
        <w:spacing w:before="120"/>
        <w:ind w:left="567"/>
        <w:jc w:val="both"/>
        <w:rPr>
          <w:rFonts w:ascii="Georgia" w:hAnsi="Georgia"/>
          <w:sz w:val="21"/>
          <w:szCs w:val="21"/>
        </w:rPr>
      </w:pPr>
    </w:p>
    <w:p w14:paraId="449CF5F1" w14:textId="77777777" w:rsidR="00EB0950" w:rsidRPr="000A0EA4" w:rsidRDefault="00EB0950" w:rsidP="000A0EA4">
      <w:pPr>
        <w:spacing w:before="480" w:after="480"/>
        <w:rPr>
          <w:rFonts w:ascii="Georgia" w:hAnsi="Georgia"/>
          <w:b/>
          <w:bCs/>
          <w:sz w:val="21"/>
          <w:szCs w:val="21"/>
        </w:rPr>
      </w:pPr>
    </w:p>
    <w:p w14:paraId="0E88F8E0" w14:textId="3671BE44" w:rsidR="00BC30C6" w:rsidRPr="00DC0A40" w:rsidRDefault="00691A84" w:rsidP="001E5C37">
      <w:pPr>
        <w:pStyle w:val="ListParagraph"/>
        <w:spacing w:before="480" w:after="480"/>
        <w:ind w:left="567"/>
        <w:contextualSpacing w:val="0"/>
        <w:jc w:val="center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b/>
          <w:bCs/>
          <w:sz w:val="21"/>
          <w:szCs w:val="21"/>
        </w:rPr>
        <w:lastRenderedPageBreak/>
        <w:t>U D E Ľ U J E   S Ú H L A S</w:t>
      </w:r>
    </w:p>
    <w:p w14:paraId="625E1782" w14:textId="4F63716B" w:rsidR="00691A84" w:rsidRPr="00DC0A40" w:rsidRDefault="00905D95" w:rsidP="002C7194">
      <w:pPr>
        <w:tabs>
          <w:tab w:val="num" w:pos="5070"/>
        </w:tabs>
        <w:spacing w:before="120" w:after="360" w:line="276" w:lineRule="auto"/>
        <w:ind w:left="567"/>
        <w:jc w:val="both"/>
        <w:rPr>
          <w:rFonts w:ascii="Georgia" w:hAnsi="Georgia"/>
          <w:sz w:val="21"/>
          <w:szCs w:val="21"/>
        </w:rPr>
      </w:pPr>
      <w:r w:rsidRPr="00DC0A40">
        <w:rPr>
          <w:rFonts w:ascii="Georgia" w:hAnsi="Georgia"/>
          <w:sz w:val="21"/>
          <w:szCs w:val="21"/>
        </w:rPr>
        <w:t>s </w:t>
      </w:r>
      <w:r w:rsidR="00EB0950" w:rsidRPr="00EB0950">
        <w:rPr>
          <w:rFonts w:ascii="Georgia" w:hAnsi="Georgia"/>
          <w:b/>
          <w:bCs/>
          <w:sz w:val="21"/>
          <w:szCs w:val="21"/>
        </w:rPr>
        <w:t>(i)</w:t>
      </w:r>
      <w:r w:rsidR="00EB0950">
        <w:rPr>
          <w:rFonts w:ascii="Georgia" w:hAnsi="Georgia"/>
          <w:sz w:val="21"/>
          <w:szCs w:val="21"/>
        </w:rPr>
        <w:t xml:space="preserve"> </w:t>
      </w:r>
      <w:r w:rsidRPr="00DC0A40">
        <w:rPr>
          <w:rFonts w:ascii="Georgia" w:hAnsi="Georgia"/>
          <w:sz w:val="21"/>
          <w:szCs w:val="21"/>
        </w:rPr>
        <w:t xml:space="preserve">užívaním </w:t>
      </w:r>
      <w:r w:rsidR="00EB0950">
        <w:rPr>
          <w:rFonts w:ascii="Georgia" w:hAnsi="Georgia"/>
          <w:sz w:val="21"/>
          <w:szCs w:val="21"/>
        </w:rPr>
        <w:t xml:space="preserve">Odberného elektrického zariadenia prislúchajúceho k Nehnuteľnosti pre účely pripojenia Nehnuteľnosti do distribučnej sústavy Prevádzkovateľa, ako aj </w:t>
      </w:r>
      <w:r w:rsidR="00EB0950" w:rsidRPr="00EB0950">
        <w:rPr>
          <w:rFonts w:ascii="Georgia" w:hAnsi="Georgia"/>
          <w:b/>
          <w:bCs/>
          <w:sz w:val="21"/>
          <w:szCs w:val="21"/>
        </w:rPr>
        <w:t>(ii)</w:t>
      </w:r>
      <w:r w:rsidR="00EB0950">
        <w:rPr>
          <w:rFonts w:ascii="Georgia" w:hAnsi="Georgia"/>
          <w:sz w:val="21"/>
          <w:szCs w:val="21"/>
        </w:rPr>
        <w:t xml:space="preserve"> </w:t>
      </w:r>
      <w:r w:rsidR="00691A84" w:rsidRPr="00DC0A40">
        <w:rPr>
          <w:rFonts w:ascii="Georgia" w:hAnsi="Georgia"/>
          <w:sz w:val="21"/>
          <w:szCs w:val="21"/>
        </w:rPr>
        <w:t xml:space="preserve">uzatvorením zmluvy o pripojení do distribučnej sústavy </w:t>
      </w:r>
      <w:r w:rsidR="002C7194">
        <w:rPr>
          <w:rFonts w:ascii="Georgia" w:hAnsi="Georgia"/>
          <w:sz w:val="21"/>
          <w:szCs w:val="21"/>
        </w:rPr>
        <w:t xml:space="preserve">Prevádzkovateľa </w:t>
      </w:r>
      <w:r w:rsidR="00691A84" w:rsidRPr="00DC0A40">
        <w:rPr>
          <w:rFonts w:ascii="Georgia" w:hAnsi="Georgia"/>
          <w:sz w:val="21"/>
          <w:szCs w:val="21"/>
        </w:rPr>
        <w:t xml:space="preserve">a pripojením </w:t>
      </w:r>
      <w:r w:rsidR="00EB0950">
        <w:rPr>
          <w:rFonts w:ascii="Georgia" w:hAnsi="Georgia"/>
          <w:sz w:val="21"/>
          <w:szCs w:val="21"/>
        </w:rPr>
        <w:t xml:space="preserve">Odberného elektrického zariadenia </w:t>
      </w:r>
      <w:r w:rsidR="00691A84" w:rsidRPr="00DC0A40">
        <w:rPr>
          <w:rFonts w:ascii="Georgia" w:hAnsi="Georgia"/>
          <w:sz w:val="21"/>
          <w:szCs w:val="21"/>
        </w:rPr>
        <w:t xml:space="preserve">do distribučnej sústavy spoločnosti </w:t>
      </w:r>
      <w:r w:rsidR="001E5C37" w:rsidRPr="00DC0A40">
        <w:rPr>
          <w:rFonts w:ascii="Georgia" w:hAnsi="Georgia"/>
          <w:sz w:val="21"/>
          <w:szCs w:val="21"/>
        </w:rPr>
        <w:t>Prevádzkovateľa.</w:t>
      </w:r>
    </w:p>
    <w:p w14:paraId="1F7886CF" w14:textId="72C4E01D" w:rsidR="002C7194" w:rsidRPr="002C7194" w:rsidRDefault="002C7194" w:rsidP="00417D13">
      <w:pPr>
        <w:tabs>
          <w:tab w:val="num" w:pos="5070"/>
        </w:tabs>
        <w:spacing w:before="120" w:after="240" w:line="276" w:lineRule="auto"/>
        <w:jc w:val="both"/>
        <w:rPr>
          <w:rFonts w:ascii="Georgia" w:hAnsi="Georgia"/>
          <w:b/>
          <w:bCs/>
          <w:i/>
          <w:iCs/>
          <w:sz w:val="21"/>
          <w:szCs w:val="21"/>
        </w:rPr>
      </w:pPr>
      <w:r w:rsidRPr="002C7194">
        <w:rPr>
          <w:rFonts w:ascii="Georgia" w:hAnsi="Georgia"/>
          <w:b/>
          <w:bCs/>
          <w:i/>
          <w:iCs/>
          <w:sz w:val="21"/>
          <w:szCs w:val="21"/>
        </w:rPr>
        <w:t>Upozornenie a poučenie:</w:t>
      </w:r>
    </w:p>
    <w:p w14:paraId="5674F867" w14:textId="56388420" w:rsidR="001E5C37" w:rsidRDefault="002C7194" w:rsidP="00417D13">
      <w:pPr>
        <w:tabs>
          <w:tab w:val="num" w:pos="5070"/>
        </w:tabs>
        <w:spacing w:before="120" w:after="240"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Nájomca</w:t>
      </w:r>
      <w:r w:rsidR="00905D95" w:rsidRPr="00DC0A40">
        <w:rPr>
          <w:rFonts w:ascii="Georgia" w:hAnsi="Georgia"/>
          <w:sz w:val="21"/>
          <w:szCs w:val="21"/>
        </w:rPr>
        <w:t xml:space="preserve"> berie na vedomie, že tento súhlas je naviazaný na platnosť a účinnosť nájomnej zmluvy č. </w:t>
      </w:r>
      <w:r w:rsidR="00905D95" w:rsidRPr="00DC0A40">
        <w:rPr>
          <w:rFonts w:ascii="Georgia" w:hAnsi="Georgia"/>
          <w:sz w:val="21"/>
          <w:szCs w:val="21"/>
          <w:highlight w:val="yellow"/>
        </w:rPr>
        <w:t>[●]</w:t>
      </w:r>
      <w:r w:rsidR="00905D95" w:rsidRPr="00DC0A40">
        <w:rPr>
          <w:rFonts w:ascii="Georgia" w:hAnsi="Georgia"/>
          <w:sz w:val="21"/>
          <w:szCs w:val="21"/>
        </w:rPr>
        <w:t xml:space="preserve"> uzatvorenej s Vlastníkom dňa </w:t>
      </w:r>
      <w:r w:rsidR="00905D95" w:rsidRPr="00DC0A40">
        <w:rPr>
          <w:rFonts w:ascii="Georgia" w:hAnsi="Georgia"/>
          <w:sz w:val="21"/>
          <w:szCs w:val="21"/>
          <w:highlight w:val="yellow"/>
        </w:rPr>
        <w:t>[●]</w:t>
      </w:r>
      <w:r w:rsidR="000A0EA4">
        <w:rPr>
          <w:rFonts w:ascii="Georgia" w:hAnsi="Georgia"/>
          <w:sz w:val="21"/>
          <w:szCs w:val="21"/>
        </w:rPr>
        <w:t xml:space="preserve"> (ďalej len „</w:t>
      </w:r>
      <w:r w:rsidR="000A0EA4" w:rsidRPr="000A0EA4">
        <w:rPr>
          <w:rFonts w:ascii="Georgia" w:hAnsi="Georgia"/>
          <w:b/>
          <w:bCs/>
          <w:sz w:val="21"/>
          <w:szCs w:val="21"/>
        </w:rPr>
        <w:t>Nájomná zmluva</w:t>
      </w:r>
      <w:r w:rsidR="000A0EA4">
        <w:rPr>
          <w:rFonts w:ascii="Georgia" w:hAnsi="Georgia"/>
          <w:sz w:val="21"/>
          <w:szCs w:val="21"/>
        </w:rPr>
        <w:t>“)</w:t>
      </w:r>
      <w:r w:rsidR="00905D95" w:rsidRPr="00DC0A40">
        <w:rPr>
          <w:rFonts w:ascii="Georgia" w:hAnsi="Georgia"/>
          <w:sz w:val="21"/>
          <w:szCs w:val="21"/>
        </w:rPr>
        <w:t>, ktorou Vlastník dáva</w:t>
      </w:r>
      <w:r w:rsidR="000A0EA4">
        <w:rPr>
          <w:rFonts w:ascii="Georgia" w:hAnsi="Georgia"/>
          <w:sz w:val="21"/>
          <w:szCs w:val="21"/>
        </w:rPr>
        <w:t xml:space="preserve"> Nájomcovi</w:t>
      </w:r>
      <w:r w:rsidR="00905D95" w:rsidRPr="00DC0A40">
        <w:rPr>
          <w:rFonts w:ascii="Georgia" w:hAnsi="Georgia"/>
          <w:sz w:val="21"/>
          <w:szCs w:val="21"/>
        </w:rPr>
        <w:t xml:space="preserve"> do užívania vymedzenú časť Nehnuteľnosti, v ktorej </w:t>
      </w:r>
      <w:r w:rsidR="000A0EA4">
        <w:rPr>
          <w:rFonts w:ascii="Georgia" w:hAnsi="Georgia"/>
          <w:sz w:val="21"/>
          <w:szCs w:val="21"/>
        </w:rPr>
        <w:t xml:space="preserve">Nájomca </w:t>
      </w:r>
      <w:r w:rsidR="00905D95" w:rsidRPr="00DC0A40">
        <w:rPr>
          <w:rFonts w:ascii="Georgia" w:hAnsi="Georgia"/>
          <w:sz w:val="21"/>
          <w:szCs w:val="21"/>
        </w:rPr>
        <w:t xml:space="preserve">žiadateľ žiada o pripojenie odberného miesta. Zánikom </w:t>
      </w:r>
      <w:r w:rsidR="000A0EA4">
        <w:rPr>
          <w:rFonts w:ascii="Georgia" w:hAnsi="Georgia"/>
          <w:sz w:val="21"/>
          <w:szCs w:val="21"/>
        </w:rPr>
        <w:t>N</w:t>
      </w:r>
      <w:r w:rsidR="00905D95" w:rsidRPr="00DC0A40">
        <w:rPr>
          <w:rFonts w:ascii="Georgia" w:hAnsi="Georgia"/>
          <w:sz w:val="21"/>
          <w:szCs w:val="21"/>
        </w:rPr>
        <w:t>ájomnej zmluvy zaniká aj tento súhlas.</w:t>
      </w:r>
    </w:p>
    <w:p w14:paraId="5F860F51" w14:textId="7C1D15B8" w:rsidR="002C7194" w:rsidRDefault="002C7194" w:rsidP="00417D13">
      <w:pPr>
        <w:tabs>
          <w:tab w:val="num" w:pos="5070"/>
        </w:tabs>
        <w:spacing w:before="120" w:after="240"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Nájomca nie je oprávnený vykonávať akékoľvek zásahy do Odberného elektrického zariadenia, akokoľvek ho meniť, rekonštruovať či upravovať. O akýchkoľvek chybách Elektrického odberného zariadenia je Nájomca povinný Vlastníka bezodkladne informovať.</w:t>
      </w:r>
    </w:p>
    <w:p w14:paraId="16B20E23" w14:textId="78ED03F9" w:rsidR="002C7194" w:rsidRPr="00DC0A40" w:rsidRDefault="002C7194" w:rsidP="00417D13">
      <w:pPr>
        <w:tabs>
          <w:tab w:val="num" w:pos="5070"/>
        </w:tabs>
        <w:spacing w:before="120" w:after="240" w:line="276" w:lineRule="auto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Nájomca zároveň berie na vedomie, že tento súhlas je udelený len za účelom zabezpečenia pripojenia Nájomcu prostredníctvom Elektrického odberného zariadenia Vlastníka a nie sú ním obmedzené povinnosti z existujúcej </w:t>
      </w:r>
      <w:r w:rsidR="000A0EA4">
        <w:rPr>
          <w:rFonts w:ascii="Georgia" w:hAnsi="Georgia"/>
          <w:sz w:val="21"/>
          <w:szCs w:val="21"/>
        </w:rPr>
        <w:t>Nájomnej zmluvy.</w:t>
      </w:r>
      <w:r>
        <w:rPr>
          <w:rFonts w:ascii="Georgia" w:hAnsi="Georgia"/>
          <w:sz w:val="21"/>
          <w:szCs w:val="21"/>
        </w:rPr>
        <w:t xml:space="preserve"> </w:t>
      </w:r>
    </w:p>
    <w:p w14:paraId="3D3E5EE3" w14:textId="77777777" w:rsidR="00905D95" w:rsidRPr="00DC0A40" w:rsidRDefault="00905D95" w:rsidP="00905D95">
      <w:pPr>
        <w:tabs>
          <w:tab w:val="left" w:pos="851"/>
        </w:tabs>
        <w:spacing w:afterLines="100" w:after="240"/>
        <w:rPr>
          <w:rFonts w:ascii="Georgia" w:hAnsi="Georgia" w:cs="Arial"/>
          <w:sz w:val="21"/>
          <w:szCs w:val="21"/>
        </w:rPr>
      </w:pPr>
      <w:r w:rsidRPr="00DC0A40">
        <w:rPr>
          <w:rFonts w:ascii="Georgia" w:hAnsi="Georgia" w:cs="Arial"/>
          <w:sz w:val="21"/>
          <w:szCs w:val="21"/>
        </w:rPr>
        <w:t xml:space="preserve">V </w:t>
      </w:r>
      <w:r w:rsidRPr="00DC0A40">
        <w:rPr>
          <w:rFonts w:ascii="Georgia" w:hAnsi="Georgia" w:cs="Arial"/>
          <w:sz w:val="21"/>
          <w:szCs w:val="21"/>
          <w:highlight w:val="yellow"/>
        </w:rPr>
        <w:t>[●]</w:t>
      </w:r>
      <w:r w:rsidRPr="00DC0A40">
        <w:rPr>
          <w:rFonts w:ascii="Georgia" w:hAnsi="Georgia" w:cs="Arial"/>
          <w:sz w:val="21"/>
          <w:szCs w:val="21"/>
        </w:rPr>
        <w:t xml:space="preserve"> , dňa </w:t>
      </w:r>
      <w:r w:rsidRPr="00DC0A40">
        <w:rPr>
          <w:rFonts w:ascii="Georgia" w:hAnsi="Georgia" w:cs="Arial"/>
          <w:sz w:val="21"/>
          <w:szCs w:val="21"/>
          <w:highlight w:val="yellow"/>
        </w:rPr>
        <w:t>[●]</w:t>
      </w:r>
    </w:p>
    <w:p w14:paraId="5978152A" w14:textId="59C10ACB" w:rsidR="004E2B6D" w:rsidRDefault="004E2B6D" w:rsidP="00420C84">
      <w:pPr>
        <w:tabs>
          <w:tab w:val="left" w:pos="683"/>
        </w:tabs>
        <w:spacing w:after="120"/>
        <w:ind w:left="567" w:hanging="567"/>
        <w:jc w:val="both"/>
        <w:rPr>
          <w:rFonts w:ascii="MS Gothic" w:eastAsia="MS Gothic" w:hAnsi="MS Gothic" w:cs="Calibri"/>
          <w:bCs/>
          <w:sz w:val="21"/>
          <w:szCs w:val="21"/>
        </w:rPr>
      </w:pPr>
    </w:p>
    <w:p w14:paraId="58965C77" w14:textId="77777777" w:rsidR="00905D95" w:rsidRPr="00AB1154" w:rsidRDefault="00905D95" w:rsidP="00420C84">
      <w:pPr>
        <w:tabs>
          <w:tab w:val="left" w:pos="683"/>
        </w:tabs>
        <w:spacing w:after="120"/>
        <w:ind w:left="567" w:hanging="567"/>
        <w:jc w:val="both"/>
        <w:rPr>
          <w:rFonts w:ascii="Georgia" w:hAnsi="Georgia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5D95" w14:paraId="39CD952C" w14:textId="77777777" w:rsidTr="00B6754E">
        <w:tc>
          <w:tcPr>
            <w:tcW w:w="3116" w:type="dxa"/>
            <w:tcBorders>
              <w:left w:val="nil"/>
              <w:bottom w:val="nil"/>
              <w:right w:val="nil"/>
            </w:tcBorders>
          </w:tcPr>
          <w:p w14:paraId="62D06EA8" w14:textId="7132124C" w:rsidR="00905D95" w:rsidRPr="00905D95" w:rsidRDefault="00905D95" w:rsidP="00B6754E">
            <w:pPr>
              <w:pStyle w:val="ListParagraph"/>
              <w:rPr>
                <w:rFonts w:ascii="Georgia" w:hAnsi="Georgia" w:cs="Arial"/>
                <w:b/>
                <w:bCs/>
                <w:highlight w:val="yellow"/>
              </w:rPr>
            </w:pPr>
            <w:r w:rsidRPr="00905D95">
              <w:rPr>
                <w:rFonts w:ascii="Georgia" w:hAnsi="Georgia" w:cs="Arial"/>
                <w:b/>
                <w:bCs/>
                <w:highlight w:val="yellow"/>
              </w:rPr>
              <w:t>[●]</w:t>
            </w:r>
          </w:p>
          <w:p w14:paraId="51CE754A" w14:textId="560D99C1" w:rsidR="00905D95" w:rsidRPr="00F23CF9" w:rsidRDefault="00905D95" w:rsidP="00B6754E">
            <w:pPr>
              <w:pStyle w:val="ListParagraph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-konateľ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8767B03" w14:textId="77777777" w:rsidR="00905D95" w:rsidRPr="00F23CF9" w:rsidRDefault="00905D95" w:rsidP="00B6754E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3F2792B2" w14:textId="77777777" w:rsidR="00905D95" w:rsidRPr="00905D95" w:rsidRDefault="00905D95" w:rsidP="00905D95">
            <w:pPr>
              <w:pStyle w:val="ListParagraph"/>
              <w:rPr>
                <w:rFonts w:ascii="Georgia" w:hAnsi="Georgia" w:cs="Arial"/>
                <w:b/>
                <w:bCs/>
                <w:highlight w:val="yellow"/>
              </w:rPr>
            </w:pPr>
            <w:r w:rsidRPr="00905D95">
              <w:rPr>
                <w:rFonts w:ascii="Georgia" w:hAnsi="Georgia" w:cs="Arial"/>
                <w:b/>
                <w:bCs/>
                <w:highlight w:val="yellow"/>
              </w:rPr>
              <w:t>[●]</w:t>
            </w:r>
          </w:p>
          <w:p w14:paraId="3CEBB6B8" w14:textId="6C339633" w:rsidR="00905D95" w:rsidRPr="00F23CF9" w:rsidRDefault="00905D95" w:rsidP="00905D95">
            <w:pPr>
              <w:pStyle w:val="ListParagraph"/>
              <w:rPr>
                <w:rFonts w:ascii="Georgia" w:hAnsi="Georgia" w:cs="Arial"/>
              </w:rPr>
            </w:pPr>
            <w:r w:rsidRPr="00F23CF9">
              <w:rPr>
                <w:rFonts w:ascii="Georgia" w:hAnsi="Georgia" w:cs="Arial"/>
                <w:highlight w:val="yellow"/>
              </w:rPr>
              <w:t>[●]</w:t>
            </w:r>
            <w:r w:rsidRPr="00F23CF9">
              <w:rPr>
                <w:rFonts w:ascii="Georgia" w:hAnsi="Georgia" w:cs="Arial"/>
              </w:rPr>
              <w:t xml:space="preserve"> -konateľ</w:t>
            </w:r>
          </w:p>
        </w:tc>
      </w:tr>
    </w:tbl>
    <w:p w14:paraId="287DB2D4" w14:textId="10A3BDF7" w:rsidR="00D56CD4" w:rsidRPr="00AB1154" w:rsidRDefault="00D56CD4" w:rsidP="00905D95">
      <w:pPr>
        <w:tabs>
          <w:tab w:val="left" w:pos="7783"/>
        </w:tabs>
        <w:spacing w:after="960"/>
        <w:jc w:val="both"/>
        <w:rPr>
          <w:rFonts w:ascii="Georgia" w:hAnsi="Georgia"/>
          <w:sz w:val="21"/>
          <w:szCs w:val="21"/>
        </w:rPr>
      </w:pPr>
    </w:p>
    <w:sectPr w:rsidR="00D56CD4" w:rsidRPr="00AB1154" w:rsidSect="00F86A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18B1" w14:textId="77777777" w:rsidR="00D37C16" w:rsidRDefault="00D37C16" w:rsidP="008329F3">
      <w:pPr>
        <w:spacing w:after="0" w:line="240" w:lineRule="auto"/>
      </w:pPr>
      <w:r>
        <w:separator/>
      </w:r>
    </w:p>
  </w:endnote>
  <w:endnote w:type="continuationSeparator" w:id="0">
    <w:p w14:paraId="56D52384" w14:textId="77777777" w:rsidR="00D37C16" w:rsidRDefault="00D37C16" w:rsidP="0083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28366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26775992" w14:textId="7833756B" w:rsidR="00040940" w:rsidRPr="00810F86" w:rsidRDefault="00040940">
        <w:pPr>
          <w:pStyle w:val="Footer"/>
          <w:jc w:val="right"/>
          <w:rPr>
            <w:rFonts w:ascii="Georgia" w:hAnsi="Georgia"/>
            <w:sz w:val="18"/>
            <w:szCs w:val="18"/>
          </w:rPr>
        </w:pPr>
        <w:r w:rsidRPr="00810F86">
          <w:rPr>
            <w:rFonts w:ascii="Georgia" w:hAnsi="Georgia"/>
            <w:sz w:val="18"/>
            <w:szCs w:val="18"/>
          </w:rPr>
          <w:fldChar w:fldCharType="begin"/>
        </w:r>
        <w:r w:rsidRPr="00810F86">
          <w:rPr>
            <w:rFonts w:ascii="Georgia" w:hAnsi="Georgia"/>
            <w:sz w:val="18"/>
            <w:szCs w:val="18"/>
          </w:rPr>
          <w:instrText>PAGE   \* MERGEFORMAT</w:instrText>
        </w:r>
        <w:r w:rsidRPr="00810F86">
          <w:rPr>
            <w:rFonts w:ascii="Georgia" w:hAnsi="Georgia"/>
            <w:sz w:val="18"/>
            <w:szCs w:val="18"/>
          </w:rPr>
          <w:fldChar w:fldCharType="separate"/>
        </w:r>
        <w:r w:rsidRPr="00810F86">
          <w:rPr>
            <w:rFonts w:ascii="Georgia" w:hAnsi="Georgia"/>
            <w:sz w:val="18"/>
            <w:szCs w:val="18"/>
          </w:rPr>
          <w:t>2</w:t>
        </w:r>
        <w:r w:rsidRPr="00810F86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705A76AC" w14:textId="77777777" w:rsidR="00040940" w:rsidRDefault="00040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15C1" w14:textId="77777777" w:rsidR="00D37C16" w:rsidRDefault="00D37C16" w:rsidP="008329F3">
      <w:pPr>
        <w:spacing w:after="0" w:line="240" w:lineRule="auto"/>
      </w:pPr>
      <w:r>
        <w:separator/>
      </w:r>
    </w:p>
  </w:footnote>
  <w:footnote w:type="continuationSeparator" w:id="0">
    <w:p w14:paraId="131FF3F0" w14:textId="77777777" w:rsidR="00D37C16" w:rsidRDefault="00D37C16" w:rsidP="0083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983"/>
    <w:multiLevelType w:val="hybridMultilevel"/>
    <w:tmpl w:val="75386378"/>
    <w:lvl w:ilvl="0" w:tplc="EBCC7FD4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4895"/>
    <w:multiLevelType w:val="hybridMultilevel"/>
    <w:tmpl w:val="68F889A0"/>
    <w:lvl w:ilvl="0" w:tplc="52027DC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884F56"/>
    <w:multiLevelType w:val="hybridMultilevel"/>
    <w:tmpl w:val="9FD42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7CEA"/>
    <w:multiLevelType w:val="hybridMultilevel"/>
    <w:tmpl w:val="2610BD44"/>
    <w:lvl w:ilvl="0" w:tplc="24FAED02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7D0985"/>
    <w:multiLevelType w:val="hybridMultilevel"/>
    <w:tmpl w:val="678E49EA"/>
    <w:lvl w:ilvl="0" w:tplc="2C1ED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69354">
    <w:abstractNumId w:val="4"/>
  </w:num>
  <w:num w:numId="2" w16cid:durableId="355809291">
    <w:abstractNumId w:val="2"/>
  </w:num>
  <w:num w:numId="3" w16cid:durableId="1716730075">
    <w:abstractNumId w:val="0"/>
  </w:num>
  <w:num w:numId="4" w16cid:durableId="93258177">
    <w:abstractNumId w:val="1"/>
  </w:num>
  <w:num w:numId="5" w16cid:durableId="115769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3"/>
    <w:rsid w:val="00012DA0"/>
    <w:rsid w:val="0001433E"/>
    <w:rsid w:val="00036927"/>
    <w:rsid w:val="00040940"/>
    <w:rsid w:val="00055FDF"/>
    <w:rsid w:val="000A0EA4"/>
    <w:rsid w:val="00113BA4"/>
    <w:rsid w:val="001E5C37"/>
    <w:rsid w:val="001F14AF"/>
    <w:rsid w:val="00203B0D"/>
    <w:rsid w:val="00215E0E"/>
    <w:rsid w:val="0022568A"/>
    <w:rsid w:val="002470CB"/>
    <w:rsid w:val="002703C8"/>
    <w:rsid w:val="002C7194"/>
    <w:rsid w:val="00360913"/>
    <w:rsid w:val="003645CC"/>
    <w:rsid w:val="003E49E4"/>
    <w:rsid w:val="00417D13"/>
    <w:rsid w:val="00420C84"/>
    <w:rsid w:val="004248BB"/>
    <w:rsid w:val="004E2B6D"/>
    <w:rsid w:val="00564998"/>
    <w:rsid w:val="00592FE2"/>
    <w:rsid w:val="005B3C43"/>
    <w:rsid w:val="00660D4B"/>
    <w:rsid w:val="00683561"/>
    <w:rsid w:val="006909BE"/>
    <w:rsid w:val="00691A84"/>
    <w:rsid w:val="007452A2"/>
    <w:rsid w:val="00810F86"/>
    <w:rsid w:val="008329F3"/>
    <w:rsid w:val="008819B8"/>
    <w:rsid w:val="00892CB1"/>
    <w:rsid w:val="008A0587"/>
    <w:rsid w:val="00905D95"/>
    <w:rsid w:val="00947E19"/>
    <w:rsid w:val="009A7E08"/>
    <w:rsid w:val="009B5DF5"/>
    <w:rsid w:val="00A507F5"/>
    <w:rsid w:val="00A61115"/>
    <w:rsid w:val="00A63E4E"/>
    <w:rsid w:val="00A65E63"/>
    <w:rsid w:val="00AA50C0"/>
    <w:rsid w:val="00AB1154"/>
    <w:rsid w:val="00AD4EB3"/>
    <w:rsid w:val="00AE7C33"/>
    <w:rsid w:val="00B37963"/>
    <w:rsid w:val="00B60EEE"/>
    <w:rsid w:val="00BA1502"/>
    <w:rsid w:val="00BC30C6"/>
    <w:rsid w:val="00BD578A"/>
    <w:rsid w:val="00C91F06"/>
    <w:rsid w:val="00C950AC"/>
    <w:rsid w:val="00CE7FB9"/>
    <w:rsid w:val="00D37C16"/>
    <w:rsid w:val="00D52C4C"/>
    <w:rsid w:val="00D56CD4"/>
    <w:rsid w:val="00DB6B40"/>
    <w:rsid w:val="00DB7242"/>
    <w:rsid w:val="00DC0A40"/>
    <w:rsid w:val="00E170AE"/>
    <w:rsid w:val="00EB0950"/>
    <w:rsid w:val="00F02AB6"/>
    <w:rsid w:val="00F12F2B"/>
    <w:rsid w:val="00F24B9D"/>
    <w:rsid w:val="00F26C81"/>
    <w:rsid w:val="00F72D9D"/>
    <w:rsid w:val="00F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E72BD"/>
  <w15:chartTrackingRefBased/>
  <w15:docId w15:val="{9831C784-08E5-4757-85D2-E8F3E4A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A50C0"/>
    <w:pPr>
      <w:widowControl w:val="0"/>
      <w:spacing w:after="0" w:line="240" w:lineRule="auto"/>
      <w:ind w:left="20"/>
      <w:outlineLvl w:val="0"/>
    </w:pPr>
    <w:rPr>
      <w:rFonts w:ascii="Arial" w:eastAsia="Arial" w:hAnsi="Aria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F3"/>
  </w:style>
  <w:style w:type="paragraph" w:styleId="Footer">
    <w:name w:val="footer"/>
    <w:basedOn w:val="Normal"/>
    <w:link w:val="FooterChar"/>
    <w:uiPriority w:val="99"/>
    <w:unhideWhenUsed/>
    <w:rsid w:val="00832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F3"/>
  </w:style>
  <w:style w:type="paragraph" w:styleId="ListParagraph">
    <w:name w:val="List Paragraph"/>
    <w:basedOn w:val="Normal"/>
    <w:uiPriority w:val="34"/>
    <w:qFormat/>
    <w:rsid w:val="008329F3"/>
    <w:pPr>
      <w:ind w:left="720"/>
      <w:contextualSpacing/>
    </w:pPr>
  </w:style>
  <w:style w:type="table" w:styleId="TableGrid">
    <w:name w:val="Table Grid"/>
    <w:basedOn w:val="TableNormal"/>
    <w:uiPriority w:val="39"/>
    <w:rsid w:val="0083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A50C0"/>
    <w:rPr>
      <w:rFonts w:ascii="Arial" w:eastAsia="Arial" w:hAnsi="Arial"/>
      <w:lang w:val="en-US"/>
      <w14:ligatures w14:val="none"/>
    </w:rPr>
  </w:style>
  <w:style w:type="paragraph" w:styleId="NoSpacing">
    <w:name w:val="No Spacing"/>
    <w:uiPriority w:val="1"/>
    <w:qFormat/>
    <w:rsid w:val="00AA50C0"/>
    <w:pPr>
      <w:widowControl w:val="0"/>
      <w:spacing w:after="0" w:line="240" w:lineRule="auto"/>
    </w:pPr>
    <w:rPr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B5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7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E0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E170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0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0AE"/>
    <w:rPr>
      <w:vertAlign w:val="superscript"/>
    </w:rPr>
  </w:style>
  <w:style w:type="paragraph" w:styleId="Revision">
    <w:name w:val="Revision"/>
    <w:hidden/>
    <w:uiPriority w:val="99"/>
    <w:semiHidden/>
    <w:rsid w:val="00683561"/>
    <w:pPr>
      <w:spacing w:after="0" w:line="240" w:lineRule="auto"/>
    </w:pPr>
  </w:style>
  <w:style w:type="character" w:styleId="Strong">
    <w:name w:val="Strong"/>
    <w:uiPriority w:val="22"/>
    <w:qFormat/>
    <w:rsid w:val="001E5C37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5DF2-6812-41E1-B678-DF58A9CC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Slovak, Marek - CTP</cp:lastModifiedBy>
  <cp:revision>4</cp:revision>
  <dcterms:created xsi:type="dcterms:W3CDTF">2023-11-02T16:20:00Z</dcterms:created>
  <dcterms:modified xsi:type="dcterms:W3CDTF">2023-12-18T14:38:00Z</dcterms:modified>
</cp:coreProperties>
</file>